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7569" w14:textId="0183AA06" w:rsidR="00C340BE" w:rsidRPr="000F7FCB" w:rsidRDefault="00C20F67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0F7FCB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3C2D256" wp14:editId="2704E2F5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F2644" w14:textId="77777777" w:rsidR="00C340BE" w:rsidRPr="000F7FCB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0F7FC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5BBF8D6" w14:textId="77777777" w:rsidR="00C340BE" w:rsidRPr="000F7FCB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0F7FCB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7460695" w14:textId="77777777" w:rsidR="00C340BE" w:rsidRPr="000F7FCB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0F7FCB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47737A1" w14:textId="77777777" w:rsidR="00C340BE" w:rsidRPr="000F7FCB" w:rsidRDefault="004B56DD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0F7FCB">
        <w:rPr>
          <w:rFonts w:ascii="Century" w:eastAsia="Calibri" w:hAnsi="Century"/>
          <w:b/>
          <w:sz w:val="32"/>
          <w:szCs w:val="32"/>
          <w:lang w:eastAsia="ru-RU"/>
        </w:rPr>
        <w:t>39</w:t>
      </w:r>
      <w:r w:rsidR="00C340BE" w:rsidRPr="000F7FCB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0F7FCB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2C9DE97D" w14:textId="1C224BFF" w:rsidR="00C340BE" w:rsidRPr="000F7FCB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0F7FCB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20F67">
        <w:rPr>
          <w:rFonts w:ascii="Century" w:eastAsia="Calibri" w:hAnsi="Century"/>
          <w:b/>
          <w:sz w:val="32"/>
          <w:szCs w:val="32"/>
          <w:lang w:eastAsia="ru-RU"/>
        </w:rPr>
        <w:t>23/39-6533</w:t>
      </w:r>
    </w:p>
    <w:p w14:paraId="41133D9F" w14:textId="77777777" w:rsidR="00C340BE" w:rsidRPr="000F7FCB" w:rsidRDefault="004B56DD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0F7FCB">
        <w:rPr>
          <w:rFonts w:ascii="Century" w:eastAsia="Calibri" w:hAnsi="Century"/>
          <w:szCs w:val="28"/>
          <w:lang w:eastAsia="ru-RU"/>
        </w:rPr>
        <w:t>16</w:t>
      </w:r>
      <w:r w:rsidR="00C340BE" w:rsidRPr="000F7FCB">
        <w:rPr>
          <w:rFonts w:ascii="Century" w:eastAsia="Calibri" w:hAnsi="Century"/>
          <w:szCs w:val="28"/>
          <w:lang w:eastAsia="ru-RU"/>
        </w:rPr>
        <w:t xml:space="preserve"> </w:t>
      </w:r>
      <w:r w:rsidRPr="000F7FCB">
        <w:rPr>
          <w:rFonts w:ascii="Century" w:eastAsia="Calibri" w:hAnsi="Century"/>
          <w:szCs w:val="28"/>
          <w:lang w:eastAsia="ru-RU"/>
        </w:rPr>
        <w:t>листопада</w:t>
      </w:r>
      <w:r w:rsidR="00C340BE" w:rsidRPr="000F7FCB">
        <w:rPr>
          <w:rFonts w:ascii="Century" w:eastAsia="Calibri" w:hAnsi="Century"/>
          <w:szCs w:val="28"/>
          <w:lang w:eastAsia="ru-RU"/>
        </w:rPr>
        <w:t xml:space="preserve"> 202</w:t>
      </w:r>
      <w:r w:rsidR="00AA3F86" w:rsidRPr="000F7FCB">
        <w:rPr>
          <w:rFonts w:ascii="Century" w:eastAsia="Calibri" w:hAnsi="Century"/>
          <w:szCs w:val="28"/>
          <w:lang w:eastAsia="ru-RU"/>
        </w:rPr>
        <w:t>3</w:t>
      </w:r>
      <w:r w:rsidRPr="000F7FCB">
        <w:rPr>
          <w:rFonts w:ascii="Century" w:eastAsia="Calibri" w:hAnsi="Century"/>
          <w:szCs w:val="28"/>
          <w:lang w:eastAsia="ru-RU"/>
        </w:rPr>
        <w:t xml:space="preserve"> року</w:t>
      </w:r>
      <w:r w:rsidRPr="000F7FCB">
        <w:rPr>
          <w:rFonts w:ascii="Century" w:eastAsia="Calibri" w:hAnsi="Century"/>
          <w:szCs w:val="28"/>
          <w:lang w:eastAsia="ru-RU"/>
        </w:rPr>
        <w:tab/>
      </w:r>
      <w:r w:rsidRPr="000F7FCB">
        <w:rPr>
          <w:rFonts w:ascii="Century" w:eastAsia="Calibri" w:hAnsi="Century"/>
          <w:szCs w:val="28"/>
          <w:lang w:eastAsia="ru-RU"/>
        </w:rPr>
        <w:tab/>
      </w:r>
      <w:r w:rsidRPr="000F7FCB">
        <w:rPr>
          <w:rFonts w:ascii="Century" w:eastAsia="Calibri" w:hAnsi="Century"/>
          <w:szCs w:val="28"/>
          <w:lang w:eastAsia="ru-RU"/>
        </w:rPr>
        <w:tab/>
      </w:r>
      <w:r w:rsidRPr="000F7FCB">
        <w:rPr>
          <w:rFonts w:ascii="Century" w:eastAsia="Calibri" w:hAnsi="Century"/>
          <w:szCs w:val="28"/>
          <w:lang w:eastAsia="ru-RU"/>
        </w:rPr>
        <w:tab/>
      </w:r>
      <w:r w:rsidR="00C340BE" w:rsidRPr="000F7FCB">
        <w:rPr>
          <w:rFonts w:ascii="Century" w:eastAsia="Calibri" w:hAnsi="Century"/>
          <w:szCs w:val="28"/>
          <w:lang w:eastAsia="ru-RU"/>
        </w:rPr>
        <w:tab/>
      </w:r>
      <w:r w:rsidR="00C340BE" w:rsidRPr="000F7FCB">
        <w:rPr>
          <w:rFonts w:ascii="Century" w:eastAsia="Calibri" w:hAnsi="Century"/>
          <w:szCs w:val="28"/>
          <w:lang w:eastAsia="ru-RU"/>
        </w:rPr>
        <w:tab/>
      </w:r>
      <w:r w:rsidR="00C340BE" w:rsidRPr="000F7FCB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1A2FD51B" w14:textId="77777777" w:rsidR="008627B2" w:rsidRPr="000F7FCB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380F2634" w14:textId="77777777" w:rsidR="008627B2" w:rsidRPr="000F7FCB" w:rsidRDefault="004B56DD" w:rsidP="00C340BE">
      <w:pPr>
        <w:pStyle w:val="a3"/>
        <w:spacing w:line="240" w:lineRule="auto"/>
        <w:ind w:right="5385"/>
        <w:jc w:val="left"/>
        <w:rPr>
          <w:rFonts w:ascii="Century" w:hAnsi="Century"/>
          <w:lang w:val="ru-RU"/>
        </w:rPr>
      </w:pPr>
      <w:r w:rsidRPr="000F7FCB">
        <w:rPr>
          <w:rFonts w:ascii="Century" w:hAnsi="Century"/>
        </w:rPr>
        <w:t xml:space="preserve">Про внесення змін до </w:t>
      </w:r>
      <w:r w:rsidR="00374CB0" w:rsidRPr="000F7FCB">
        <w:rPr>
          <w:rFonts w:ascii="Century" w:hAnsi="Century"/>
        </w:rPr>
        <w:t>Пр</w:t>
      </w:r>
      <w:r w:rsidR="009E252B" w:rsidRPr="000F7FCB">
        <w:rPr>
          <w:rFonts w:ascii="Century" w:hAnsi="Century"/>
        </w:rPr>
        <w:t>ограми «</w:t>
      </w:r>
      <w:r w:rsidR="00AA3F86" w:rsidRPr="000F7FCB">
        <w:rPr>
          <w:rFonts w:ascii="Century" w:hAnsi="Century"/>
        </w:rPr>
        <w:t>Громадського здоров</w:t>
      </w:r>
      <w:r w:rsidR="00AA3F86" w:rsidRPr="000F7FCB">
        <w:rPr>
          <w:rFonts w:ascii="Century" w:hAnsi="Century"/>
          <w:lang w:val="ru-RU"/>
        </w:rPr>
        <w:t>’</w:t>
      </w:r>
      <w:r w:rsidR="00AA3F86" w:rsidRPr="000F7FCB">
        <w:rPr>
          <w:rFonts w:ascii="Century" w:hAnsi="Century"/>
        </w:rPr>
        <w:t>я Городоцької ТГ, направлена на забезпечення функціонування Державної установи «Львівський обласний центр контролю та профілактики хвороб МОЗ Україн</w:t>
      </w:r>
      <w:r w:rsidR="00AA3F86" w:rsidRPr="000F7FCB">
        <w:rPr>
          <w:rFonts w:ascii="Century" w:hAnsi="Century"/>
          <w:lang w:val="ru-RU"/>
        </w:rPr>
        <w:t>и</w:t>
      </w:r>
      <w:r w:rsidR="00AA3F86" w:rsidRPr="000F7FCB">
        <w:rPr>
          <w:rFonts w:ascii="Century" w:hAnsi="Century"/>
        </w:rPr>
        <w:t xml:space="preserve"> на 2023 рік</w:t>
      </w:r>
      <w:r w:rsidR="00374CB0" w:rsidRPr="000F7FCB">
        <w:rPr>
          <w:rFonts w:ascii="Century" w:hAnsi="Century"/>
        </w:rPr>
        <w:t>»</w:t>
      </w:r>
    </w:p>
    <w:p w14:paraId="383977FA" w14:textId="77777777" w:rsidR="008627B2" w:rsidRPr="000F7FCB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0FBC788E" w14:textId="77777777" w:rsidR="00FE0902" w:rsidRPr="000F7FCB" w:rsidRDefault="008627B2" w:rsidP="00C340BE">
      <w:pPr>
        <w:pStyle w:val="2"/>
        <w:rPr>
          <w:rFonts w:ascii="Century" w:hAnsi="Century"/>
          <w:szCs w:val="28"/>
        </w:rPr>
      </w:pPr>
      <w:r w:rsidRPr="000F7FCB">
        <w:rPr>
          <w:rFonts w:ascii="Century" w:hAnsi="Century"/>
        </w:rPr>
        <w:t xml:space="preserve">           </w:t>
      </w:r>
      <w:r w:rsidR="009E252B" w:rsidRPr="000F7FCB">
        <w:rPr>
          <w:rFonts w:ascii="Century" w:hAnsi="Century"/>
          <w:szCs w:val="28"/>
        </w:rPr>
        <w:t xml:space="preserve">З метою </w:t>
      </w:r>
      <w:r w:rsidR="007A2841" w:rsidRPr="000F7FCB">
        <w:rPr>
          <w:rFonts w:ascii="Century" w:hAnsi="Century"/>
          <w:color w:val="000000"/>
          <w:szCs w:val="28"/>
        </w:rPr>
        <w:t>забезпечення санітарно-епідеміологічного благополуччя мешканців громади</w:t>
      </w:r>
      <w:r w:rsidR="00374CB0" w:rsidRPr="000F7FCB">
        <w:rPr>
          <w:rFonts w:ascii="Century" w:hAnsi="Century"/>
          <w:szCs w:val="28"/>
        </w:rPr>
        <w:t>,</w:t>
      </w:r>
      <w:r w:rsidR="004B56DD" w:rsidRPr="000F7FCB">
        <w:rPr>
          <w:rFonts w:ascii="Century" w:hAnsi="Century"/>
          <w:szCs w:val="28"/>
        </w:rPr>
        <w:t xml:space="preserve"> враховуючи лист  Державної установи «Львівського обласного центру контролю та профілактики хвороб Міністерства охорони здоров’я  України»</w:t>
      </w:r>
      <w:r w:rsidR="00374CB0" w:rsidRPr="000F7FCB">
        <w:rPr>
          <w:rFonts w:ascii="Century" w:hAnsi="Century"/>
          <w:szCs w:val="28"/>
        </w:rPr>
        <w:t xml:space="preserve"> керуючись статтею 25 Закону України «Про місцеве самоврядування в Україні» міська рада</w:t>
      </w:r>
    </w:p>
    <w:p w14:paraId="4C69A50B" w14:textId="77777777" w:rsidR="006E4611" w:rsidRPr="000F7FCB" w:rsidRDefault="006E4611" w:rsidP="00C340BE">
      <w:pPr>
        <w:jc w:val="center"/>
        <w:rPr>
          <w:rFonts w:ascii="Century" w:hAnsi="Century"/>
          <w:b/>
        </w:rPr>
      </w:pPr>
    </w:p>
    <w:p w14:paraId="0BED7F73" w14:textId="77777777" w:rsidR="00C340BE" w:rsidRDefault="008627B2" w:rsidP="00C20F67">
      <w:pPr>
        <w:rPr>
          <w:rFonts w:ascii="Century" w:hAnsi="Century"/>
          <w:b/>
        </w:rPr>
      </w:pPr>
      <w:r w:rsidRPr="000F7FCB">
        <w:rPr>
          <w:rFonts w:ascii="Century" w:hAnsi="Century"/>
          <w:b/>
        </w:rPr>
        <w:t>В</w:t>
      </w:r>
      <w:r w:rsidR="00C340BE" w:rsidRPr="000F7FCB">
        <w:rPr>
          <w:rFonts w:ascii="Century" w:hAnsi="Century"/>
          <w:b/>
        </w:rPr>
        <w:t xml:space="preserve"> </w:t>
      </w:r>
      <w:r w:rsidRPr="000F7FCB">
        <w:rPr>
          <w:rFonts w:ascii="Century" w:hAnsi="Century"/>
          <w:b/>
        </w:rPr>
        <w:t>И</w:t>
      </w:r>
      <w:r w:rsidR="00C340BE" w:rsidRPr="000F7FCB">
        <w:rPr>
          <w:rFonts w:ascii="Century" w:hAnsi="Century"/>
          <w:b/>
        </w:rPr>
        <w:t xml:space="preserve"> </w:t>
      </w:r>
      <w:r w:rsidRPr="000F7FCB">
        <w:rPr>
          <w:rFonts w:ascii="Century" w:hAnsi="Century"/>
          <w:b/>
        </w:rPr>
        <w:t>Р</w:t>
      </w:r>
      <w:r w:rsidR="00C340BE" w:rsidRPr="000F7FCB">
        <w:rPr>
          <w:rFonts w:ascii="Century" w:hAnsi="Century"/>
          <w:b/>
        </w:rPr>
        <w:t xml:space="preserve"> </w:t>
      </w:r>
      <w:r w:rsidRPr="000F7FCB">
        <w:rPr>
          <w:rFonts w:ascii="Century" w:hAnsi="Century"/>
          <w:b/>
        </w:rPr>
        <w:t>І</w:t>
      </w:r>
      <w:r w:rsidR="00C340BE" w:rsidRPr="000F7FCB">
        <w:rPr>
          <w:rFonts w:ascii="Century" w:hAnsi="Century"/>
          <w:b/>
        </w:rPr>
        <w:t xml:space="preserve"> </w:t>
      </w:r>
      <w:r w:rsidRPr="000F7FCB">
        <w:rPr>
          <w:rFonts w:ascii="Century" w:hAnsi="Century"/>
          <w:b/>
        </w:rPr>
        <w:t>Ш</w:t>
      </w:r>
      <w:r w:rsidR="00C340BE" w:rsidRPr="000F7FCB">
        <w:rPr>
          <w:rFonts w:ascii="Century" w:hAnsi="Century"/>
          <w:b/>
        </w:rPr>
        <w:t xml:space="preserve"> </w:t>
      </w:r>
      <w:r w:rsidRPr="000F7FCB">
        <w:rPr>
          <w:rFonts w:ascii="Century" w:hAnsi="Century"/>
          <w:b/>
        </w:rPr>
        <w:t>И</w:t>
      </w:r>
      <w:r w:rsidR="00C340BE" w:rsidRPr="000F7FCB">
        <w:rPr>
          <w:rFonts w:ascii="Century" w:hAnsi="Century"/>
          <w:b/>
        </w:rPr>
        <w:t xml:space="preserve"> </w:t>
      </w:r>
      <w:r w:rsidRPr="000F7FCB">
        <w:rPr>
          <w:rFonts w:ascii="Century" w:hAnsi="Century"/>
          <w:b/>
        </w:rPr>
        <w:t>Л</w:t>
      </w:r>
      <w:r w:rsidR="00C340BE" w:rsidRPr="000F7FCB">
        <w:rPr>
          <w:rFonts w:ascii="Century" w:hAnsi="Century"/>
          <w:b/>
        </w:rPr>
        <w:t xml:space="preserve"> </w:t>
      </w:r>
      <w:r w:rsidRPr="000F7FCB">
        <w:rPr>
          <w:rFonts w:ascii="Century" w:hAnsi="Century"/>
          <w:b/>
        </w:rPr>
        <w:t>А:</w:t>
      </w:r>
    </w:p>
    <w:p w14:paraId="1A033F16" w14:textId="77777777" w:rsidR="00C20F67" w:rsidRPr="000F7FCB" w:rsidRDefault="00C20F67" w:rsidP="00C20F67">
      <w:pPr>
        <w:rPr>
          <w:rFonts w:ascii="Century" w:hAnsi="Century"/>
          <w:b/>
        </w:rPr>
      </w:pPr>
    </w:p>
    <w:p w14:paraId="313F1A32" w14:textId="77777777" w:rsidR="008627B2" w:rsidRPr="000F7FCB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0F7FCB">
        <w:rPr>
          <w:rFonts w:ascii="Century" w:hAnsi="Century"/>
        </w:rPr>
        <w:t xml:space="preserve">1. </w:t>
      </w:r>
      <w:r w:rsidR="004B56DD" w:rsidRPr="000F7FCB">
        <w:rPr>
          <w:rFonts w:ascii="Century" w:hAnsi="Century"/>
        </w:rPr>
        <w:t xml:space="preserve">Внести зміни у </w:t>
      </w:r>
      <w:r w:rsidR="00374CB0" w:rsidRPr="000F7FCB">
        <w:rPr>
          <w:rFonts w:ascii="Century" w:hAnsi="Century"/>
        </w:rPr>
        <w:t xml:space="preserve"> Програму </w:t>
      </w:r>
      <w:r w:rsidR="00765848" w:rsidRPr="000F7FCB">
        <w:rPr>
          <w:rFonts w:ascii="Century" w:hAnsi="Century"/>
        </w:rPr>
        <w:t>«</w:t>
      </w:r>
      <w:r w:rsidR="007A2841" w:rsidRPr="000F7FCB">
        <w:rPr>
          <w:rFonts w:ascii="Century" w:hAnsi="Century"/>
          <w:color w:val="000000"/>
          <w:szCs w:val="28"/>
        </w:rPr>
        <w:t xml:space="preserve">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r w:rsidR="004B56DD" w:rsidRPr="000F7FCB">
        <w:rPr>
          <w:rFonts w:ascii="Century" w:hAnsi="Century"/>
          <w:color w:val="000000"/>
          <w:szCs w:val="28"/>
        </w:rPr>
        <w:t>хвороб МОЗ України» на 2023 рік</w:t>
      </w:r>
      <w:r w:rsidR="007A2841" w:rsidRPr="000F7FCB">
        <w:rPr>
          <w:rFonts w:ascii="Century" w:hAnsi="Century"/>
          <w:color w:val="000000"/>
          <w:szCs w:val="28"/>
        </w:rPr>
        <w:t xml:space="preserve"> </w:t>
      </w:r>
      <w:r w:rsidR="00765848" w:rsidRPr="000F7FCB">
        <w:rPr>
          <w:rFonts w:ascii="Century" w:hAnsi="Century"/>
        </w:rPr>
        <w:t>»</w:t>
      </w:r>
      <w:r w:rsidR="004B56DD" w:rsidRPr="000F7FCB">
        <w:rPr>
          <w:rFonts w:ascii="Century" w:hAnsi="Century"/>
        </w:rPr>
        <w:t>, а саме затвердити у новій редакції Перелік заходів програми</w:t>
      </w:r>
      <w:r w:rsidR="00765848" w:rsidRPr="000F7FCB">
        <w:rPr>
          <w:rFonts w:ascii="Century" w:hAnsi="Century"/>
        </w:rPr>
        <w:t>.</w:t>
      </w:r>
      <w:r w:rsidR="00374CB0" w:rsidRPr="000F7FCB">
        <w:rPr>
          <w:rFonts w:ascii="Century" w:hAnsi="Century"/>
        </w:rPr>
        <w:t xml:space="preserve"> (додається).</w:t>
      </w:r>
    </w:p>
    <w:p w14:paraId="5CDCCB93" w14:textId="77777777" w:rsidR="008627B2" w:rsidRPr="000F7FCB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1D7AB752" w14:textId="77777777" w:rsidR="0060593A" w:rsidRPr="000F7FCB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0F7FCB">
        <w:rPr>
          <w:rFonts w:ascii="Century" w:hAnsi="Century"/>
        </w:rPr>
        <w:t xml:space="preserve">2. </w:t>
      </w:r>
      <w:r w:rsidR="0060593A" w:rsidRPr="000F7FCB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0F7FCB">
        <w:rPr>
          <w:rFonts w:ascii="Century" w:hAnsi="Century"/>
          <w:szCs w:val="28"/>
        </w:rPr>
        <w:t xml:space="preserve">комісію </w:t>
      </w:r>
      <w:r w:rsidR="0060593A" w:rsidRPr="000F7FCB">
        <w:rPr>
          <w:rFonts w:ascii="Century" w:hAnsi="Century"/>
          <w:szCs w:val="28"/>
        </w:rPr>
        <w:t>з питань</w:t>
      </w:r>
      <w:r w:rsidR="0060593A" w:rsidRPr="000F7FCB">
        <w:rPr>
          <w:rFonts w:ascii="Century" w:hAnsi="Century"/>
          <w:bCs/>
          <w:color w:val="000000"/>
          <w:szCs w:val="28"/>
        </w:rPr>
        <w:t xml:space="preserve"> </w:t>
      </w:r>
      <w:r w:rsidR="0060593A" w:rsidRPr="000F7FCB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0F7FCB">
        <w:rPr>
          <w:rFonts w:ascii="Century" w:hAnsi="Century"/>
          <w:szCs w:val="28"/>
        </w:rPr>
        <w:t>.</w:t>
      </w:r>
    </w:p>
    <w:p w14:paraId="07D7945E" w14:textId="77777777" w:rsidR="006E4611" w:rsidRPr="000F7FCB" w:rsidRDefault="006E4611" w:rsidP="00712714">
      <w:pPr>
        <w:tabs>
          <w:tab w:val="left" w:pos="5400"/>
        </w:tabs>
        <w:rPr>
          <w:rFonts w:ascii="Century" w:hAnsi="Century"/>
          <w:b/>
          <w:szCs w:val="28"/>
          <w:lang w:val="en-US"/>
        </w:rPr>
      </w:pPr>
    </w:p>
    <w:p w14:paraId="746389E0" w14:textId="77777777" w:rsidR="00C340BE" w:rsidRPr="000F7FCB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0F7FCB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0F7FCB">
        <w:rPr>
          <w:rFonts w:ascii="Century" w:hAnsi="Century"/>
          <w:b/>
          <w:szCs w:val="28"/>
        </w:rPr>
        <w:t xml:space="preserve">                 </w:t>
      </w:r>
      <w:r w:rsidRPr="000F7FCB">
        <w:rPr>
          <w:rFonts w:ascii="Century" w:hAnsi="Century"/>
          <w:b/>
          <w:szCs w:val="28"/>
        </w:rPr>
        <w:t xml:space="preserve">  В</w:t>
      </w:r>
      <w:r w:rsidR="002A1AE6" w:rsidRPr="000F7FCB">
        <w:rPr>
          <w:rFonts w:ascii="Century" w:hAnsi="Century"/>
          <w:b/>
          <w:szCs w:val="28"/>
        </w:rPr>
        <w:t>олодимир РЕМЕНЯК</w:t>
      </w:r>
    </w:p>
    <w:p w14:paraId="29AD4B44" w14:textId="77777777" w:rsidR="00D12845" w:rsidRPr="000F7FCB" w:rsidRDefault="00F40963" w:rsidP="00F40963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" w:hAnsi="Century"/>
          <w:color w:val="000000"/>
          <w:sz w:val="28"/>
          <w:szCs w:val="28"/>
        </w:rPr>
      </w:pPr>
      <w:r w:rsidRPr="000F7FCB">
        <w:rPr>
          <w:rFonts w:ascii="Century" w:hAnsi="Century"/>
          <w:color w:val="000000"/>
          <w:sz w:val="28"/>
          <w:szCs w:val="28"/>
        </w:rPr>
        <w:lastRenderedPageBreak/>
        <w:tab/>
      </w:r>
      <w:r w:rsidRPr="000F7FCB">
        <w:rPr>
          <w:rFonts w:ascii="Century" w:hAnsi="Century"/>
          <w:color w:val="000000"/>
          <w:sz w:val="28"/>
          <w:szCs w:val="28"/>
        </w:rPr>
        <w:tab/>
      </w:r>
      <w:r w:rsidRPr="000F7FCB">
        <w:rPr>
          <w:rFonts w:ascii="Century" w:hAnsi="Century"/>
          <w:color w:val="000000"/>
          <w:sz w:val="28"/>
          <w:szCs w:val="28"/>
        </w:rPr>
        <w:tab/>
        <w:t xml:space="preserve">                                                 </w:t>
      </w:r>
    </w:p>
    <w:p w14:paraId="782D30F6" w14:textId="77777777" w:rsidR="004B56DD" w:rsidRPr="000F7FCB" w:rsidRDefault="00F40963" w:rsidP="000F7FCB">
      <w:pPr>
        <w:pStyle w:val="normal"/>
        <w:pBdr>
          <w:top w:val="nil"/>
          <w:left w:val="nil"/>
          <w:bottom w:val="nil"/>
          <w:right w:val="nil"/>
          <w:between w:val="nil"/>
        </w:pBdr>
        <w:ind w:left="5103"/>
        <w:rPr>
          <w:rFonts w:ascii="Century" w:hAnsi="Century"/>
          <w:color w:val="000000"/>
          <w:sz w:val="28"/>
          <w:szCs w:val="28"/>
        </w:rPr>
      </w:pPr>
      <w:r w:rsidRPr="000F7FCB">
        <w:rPr>
          <w:rFonts w:ascii="Century" w:hAnsi="Century"/>
          <w:color w:val="000000"/>
          <w:sz w:val="28"/>
          <w:szCs w:val="28"/>
        </w:rPr>
        <w:t>Додаток</w:t>
      </w:r>
    </w:p>
    <w:p w14:paraId="78BC5595" w14:textId="77777777" w:rsidR="00F40963" w:rsidRPr="000F7FCB" w:rsidRDefault="00F40963" w:rsidP="000F7FCB">
      <w:pPr>
        <w:pStyle w:val="normal"/>
        <w:pBdr>
          <w:top w:val="nil"/>
          <w:left w:val="nil"/>
          <w:bottom w:val="nil"/>
          <w:right w:val="nil"/>
          <w:between w:val="nil"/>
        </w:pBdr>
        <w:ind w:left="5103"/>
        <w:rPr>
          <w:rFonts w:ascii="Century" w:hAnsi="Century"/>
          <w:color w:val="000000"/>
          <w:sz w:val="28"/>
          <w:szCs w:val="28"/>
        </w:rPr>
      </w:pPr>
      <w:r w:rsidRPr="000F7FCB">
        <w:rPr>
          <w:rFonts w:ascii="Century" w:hAnsi="Century"/>
          <w:color w:val="000000"/>
          <w:sz w:val="28"/>
          <w:szCs w:val="28"/>
        </w:rPr>
        <w:t>до рішення сесії Городоцької</w:t>
      </w:r>
    </w:p>
    <w:p w14:paraId="6C2C3E05" w14:textId="77777777" w:rsidR="00F40963" w:rsidRPr="000F7FCB" w:rsidRDefault="00F40963" w:rsidP="000F7FCB">
      <w:pPr>
        <w:pStyle w:val="normal"/>
        <w:pBdr>
          <w:top w:val="nil"/>
          <w:left w:val="nil"/>
          <w:bottom w:val="nil"/>
          <w:right w:val="nil"/>
          <w:between w:val="nil"/>
        </w:pBdr>
        <w:ind w:left="5103"/>
        <w:rPr>
          <w:rFonts w:ascii="Century" w:hAnsi="Century"/>
          <w:color w:val="000000"/>
          <w:sz w:val="28"/>
          <w:szCs w:val="28"/>
        </w:rPr>
      </w:pPr>
      <w:r w:rsidRPr="000F7FCB">
        <w:rPr>
          <w:rFonts w:ascii="Century" w:hAnsi="Century"/>
          <w:color w:val="000000"/>
          <w:sz w:val="28"/>
          <w:szCs w:val="28"/>
        </w:rPr>
        <w:t>міської ради Львівської області</w:t>
      </w:r>
    </w:p>
    <w:p w14:paraId="534008E0" w14:textId="03D079B7" w:rsidR="00F40963" w:rsidRPr="000F7FCB" w:rsidRDefault="00F40963" w:rsidP="000F7FCB">
      <w:pPr>
        <w:pStyle w:val="normal"/>
        <w:pBdr>
          <w:top w:val="nil"/>
          <w:left w:val="nil"/>
          <w:bottom w:val="nil"/>
          <w:right w:val="nil"/>
          <w:between w:val="nil"/>
        </w:pBdr>
        <w:ind w:left="5103"/>
        <w:rPr>
          <w:rFonts w:ascii="Century" w:hAnsi="Century"/>
          <w:color w:val="000000"/>
          <w:sz w:val="28"/>
          <w:szCs w:val="28"/>
        </w:rPr>
      </w:pPr>
      <w:r w:rsidRPr="000F7FCB">
        <w:rPr>
          <w:rFonts w:ascii="Century" w:hAnsi="Century"/>
          <w:color w:val="000000"/>
          <w:sz w:val="28"/>
          <w:szCs w:val="28"/>
        </w:rPr>
        <w:t>16.11.2023 р. №</w:t>
      </w:r>
      <w:r w:rsidR="00C20F67">
        <w:rPr>
          <w:rFonts w:ascii="Century" w:hAnsi="Century"/>
          <w:color w:val="000000"/>
          <w:sz w:val="28"/>
          <w:szCs w:val="28"/>
        </w:rPr>
        <w:t xml:space="preserve"> 23/39-6533</w:t>
      </w:r>
    </w:p>
    <w:p w14:paraId="5AA14F9E" w14:textId="77777777" w:rsidR="004B56DD" w:rsidRPr="000F7FCB" w:rsidRDefault="004B56DD" w:rsidP="004B56D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" w:hAnsi="Century"/>
          <w:color w:val="000000"/>
          <w:sz w:val="28"/>
          <w:szCs w:val="28"/>
        </w:rPr>
      </w:pPr>
    </w:p>
    <w:p w14:paraId="79783CDB" w14:textId="77777777" w:rsidR="004B56DD" w:rsidRPr="000F7FCB" w:rsidRDefault="004B56DD" w:rsidP="004B56D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color w:val="000000"/>
          <w:sz w:val="28"/>
          <w:szCs w:val="28"/>
        </w:rPr>
      </w:pPr>
      <w:r w:rsidRPr="000F7FCB">
        <w:rPr>
          <w:rFonts w:ascii="Century" w:hAnsi="Century"/>
          <w:b/>
          <w:color w:val="000000"/>
          <w:sz w:val="28"/>
          <w:szCs w:val="28"/>
        </w:rPr>
        <w:t>Перелік</w:t>
      </w:r>
    </w:p>
    <w:p w14:paraId="14C3A34F" w14:textId="77777777" w:rsidR="004B56DD" w:rsidRPr="000F7FCB" w:rsidRDefault="004B56DD" w:rsidP="004B56DD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Century" w:hAnsi="Century"/>
          <w:b/>
          <w:color w:val="000000"/>
          <w:sz w:val="24"/>
          <w:szCs w:val="24"/>
        </w:rPr>
      </w:pPr>
      <w:r w:rsidRPr="000F7FCB">
        <w:rPr>
          <w:rFonts w:ascii="Century" w:hAnsi="Century"/>
          <w:b/>
          <w:color w:val="000000"/>
          <w:sz w:val="24"/>
          <w:szCs w:val="24"/>
        </w:rPr>
        <w:t>Заходів програми 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України» на 2023  рік.</w:t>
      </w:r>
    </w:p>
    <w:p w14:paraId="305CCA05" w14:textId="77777777" w:rsidR="004B56DD" w:rsidRPr="000F7FCB" w:rsidRDefault="004B56DD" w:rsidP="004B56D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entury" w:hAnsi="Century"/>
          <w:b/>
          <w:color w:val="000000"/>
          <w:sz w:val="24"/>
          <w:szCs w:val="24"/>
        </w:rPr>
      </w:pPr>
    </w:p>
    <w:p w14:paraId="72BEDDC2" w14:textId="77777777" w:rsidR="004B56DD" w:rsidRPr="000F7FCB" w:rsidRDefault="004B56DD" w:rsidP="009A11C0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b/>
          <w:color w:val="000000"/>
          <w:sz w:val="24"/>
          <w:szCs w:val="24"/>
          <w:u w:val="single"/>
        </w:rPr>
      </w:pPr>
      <w:r w:rsidRPr="000F7FCB">
        <w:rPr>
          <w:rFonts w:ascii="Century" w:hAnsi="Century"/>
          <w:color w:val="000000"/>
          <w:sz w:val="24"/>
          <w:szCs w:val="24"/>
        </w:rPr>
        <w:t xml:space="preserve">Назва Замовника. </w:t>
      </w:r>
      <w:r w:rsidRPr="000F7FCB">
        <w:rPr>
          <w:rFonts w:ascii="Century" w:hAnsi="Century"/>
          <w:b/>
          <w:color w:val="000000"/>
          <w:sz w:val="24"/>
          <w:szCs w:val="24"/>
          <w:u w:val="single"/>
        </w:rPr>
        <w:t>Державна установа «Львівський обласний центр контролю та профілактики хвороб МОЗ України».</w:t>
      </w:r>
    </w:p>
    <w:p w14:paraId="1F4E414E" w14:textId="77777777" w:rsidR="004B56DD" w:rsidRPr="000F7FCB" w:rsidRDefault="004B56DD" w:rsidP="004B56DD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b/>
          <w:color w:val="000000"/>
          <w:sz w:val="28"/>
          <w:szCs w:val="28"/>
          <w:u w:val="single"/>
        </w:rPr>
      </w:pPr>
      <w:bookmarkStart w:id="6" w:name="_gjdgxs" w:colFirst="0" w:colLast="0"/>
      <w:bookmarkEnd w:id="6"/>
      <w:r w:rsidRPr="000F7FCB">
        <w:rPr>
          <w:rFonts w:ascii="Century" w:hAnsi="Century"/>
          <w:color w:val="000000"/>
          <w:sz w:val="24"/>
          <w:szCs w:val="24"/>
        </w:rPr>
        <w:t>Назва програми, коли і ким затверджена</w:t>
      </w:r>
      <w:r w:rsidRPr="000F7FCB">
        <w:rPr>
          <w:rFonts w:ascii="Century" w:hAnsi="Century"/>
          <w:color w:val="000000"/>
          <w:sz w:val="24"/>
          <w:szCs w:val="24"/>
          <w:u w:val="single"/>
        </w:rPr>
        <w:t xml:space="preserve"> </w:t>
      </w:r>
      <w:r w:rsidRPr="000F7FCB">
        <w:rPr>
          <w:rFonts w:ascii="Century" w:hAnsi="Century"/>
          <w:b/>
          <w:color w:val="000000"/>
          <w:sz w:val="24"/>
          <w:szCs w:val="24"/>
          <w:u w:val="single"/>
        </w:rPr>
        <w:t>Програма 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України» на 2023  рік.</w:t>
      </w:r>
    </w:p>
    <w:p w14:paraId="182C217C" w14:textId="77777777" w:rsidR="004B56DD" w:rsidRPr="000F7FCB" w:rsidRDefault="004B56DD" w:rsidP="009A11C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entury" w:hAnsi="Century"/>
          <w:b/>
          <w:color w:val="000000"/>
          <w:sz w:val="28"/>
          <w:szCs w:val="28"/>
          <w:u w:val="single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3544"/>
        <w:gridCol w:w="1843"/>
        <w:gridCol w:w="1033"/>
        <w:gridCol w:w="2050"/>
      </w:tblGrid>
      <w:tr w:rsidR="0097184D" w:rsidRPr="000F7FCB" w14:paraId="177BB01B" w14:textId="77777777" w:rsidTr="00725427">
        <w:tc>
          <w:tcPr>
            <w:tcW w:w="664" w:type="dxa"/>
          </w:tcPr>
          <w:p w14:paraId="700D44D8" w14:textId="77777777" w:rsidR="0097184D" w:rsidRPr="000F7FCB" w:rsidRDefault="0097184D" w:rsidP="004B56DD">
            <w:pPr>
              <w:pStyle w:val="normal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544" w:type="dxa"/>
          </w:tcPr>
          <w:p w14:paraId="48171884" w14:textId="77777777" w:rsidR="0097184D" w:rsidRPr="000F7FCB" w:rsidRDefault="0097184D" w:rsidP="004B56DD">
            <w:pPr>
              <w:pStyle w:val="normal"/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0F7FCB">
              <w:rPr>
                <w:rFonts w:ascii="Century" w:hAnsi="Century"/>
                <w:b/>
                <w:color w:val="000000"/>
                <w:sz w:val="24"/>
                <w:szCs w:val="24"/>
              </w:rPr>
              <w:t>Найменування заходу</w:t>
            </w:r>
          </w:p>
        </w:tc>
        <w:tc>
          <w:tcPr>
            <w:tcW w:w="1843" w:type="dxa"/>
          </w:tcPr>
          <w:p w14:paraId="39145825" w14:textId="77777777" w:rsidR="0097184D" w:rsidRPr="000F7FCB" w:rsidRDefault="0097184D" w:rsidP="004B56DD">
            <w:pPr>
              <w:pStyle w:val="normal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b/>
                <w:color w:val="000000"/>
                <w:sz w:val="24"/>
                <w:szCs w:val="24"/>
              </w:rPr>
              <w:t>Виконавець</w:t>
            </w:r>
          </w:p>
        </w:tc>
        <w:tc>
          <w:tcPr>
            <w:tcW w:w="1033" w:type="dxa"/>
          </w:tcPr>
          <w:p w14:paraId="5C865543" w14:textId="77777777" w:rsidR="0097184D" w:rsidRPr="000F7FCB" w:rsidRDefault="0097184D" w:rsidP="004B56DD">
            <w:pPr>
              <w:pStyle w:val="normal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b/>
                <w:color w:val="000000"/>
                <w:sz w:val="24"/>
                <w:szCs w:val="24"/>
              </w:rPr>
              <w:t>Період</w:t>
            </w:r>
          </w:p>
        </w:tc>
        <w:tc>
          <w:tcPr>
            <w:tcW w:w="2050" w:type="dxa"/>
          </w:tcPr>
          <w:p w14:paraId="2881D2AB" w14:textId="77777777" w:rsidR="0097184D" w:rsidRPr="000F7FCB" w:rsidRDefault="0097184D" w:rsidP="004B56DD">
            <w:pPr>
              <w:pStyle w:val="normal"/>
              <w:rPr>
                <w:rFonts w:ascii="Century" w:hAnsi="Century"/>
                <w:b/>
                <w:color w:val="000000"/>
                <w:sz w:val="24"/>
                <w:szCs w:val="24"/>
                <w:u w:val="single"/>
              </w:rPr>
            </w:pPr>
            <w:r w:rsidRPr="000F7FCB">
              <w:rPr>
                <w:rFonts w:ascii="Century" w:hAnsi="Century"/>
                <w:b/>
                <w:color w:val="000000"/>
                <w:sz w:val="24"/>
                <w:szCs w:val="24"/>
              </w:rPr>
              <w:t>Загальний обсяг фінансування, тис.грн.</w:t>
            </w:r>
          </w:p>
        </w:tc>
      </w:tr>
      <w:tr w:rsidR="0097184D" w:rsidRPr="000F7FCB" w14:paraId="762D5E85" w14:textId="77777777" w:rsidTr="00725427">
        <w:tc>
          <w:tcPr>
            <w:tcW w:w="664" w:type="dxa"/>
          </w:tcPr>
          <w:p w14:paraId="7F1FC84F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1546A00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Придбання будівельних матеріалів</w:t>
            </w:r>
          </w:p>
        </w:tc>
        <w:tc>
          <w:tcPr>
            <w:tcW w:w="1843" w:type="dxa"/>
          </w:tcPr>
          <w:p w14:paraId="1E7339AD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033" w:type="dxa"/>
          </w:tcPr>
          <w:p w14:paraId="457853C0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50" w:type="dxa"/>
          </w:tcPr>
          <w:p w14:paraId="3431D10B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1100,0</w:t>
            </w:r>
          </w:p>
        </w:tc>
      </w:tr>
      <w:tr w:rsidR="0097184D" w:rsidRPr="000F7FCB" w14:paraId="64040303" w14:textId="77777777" w:rsidTr="00725427">
        <w:tc>
          <w:tcPr>
            <w:tcW w:w="664" w:type="dxa"/>
          </w:tcPr>
          <w:p w14:paraId="4590181E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3F9FDDB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Капітальний ремонт приміщення ДУ «Львівський ОЦКПХ МОЗ» з влаштуванням пожежної сигналізації, системи мовленнєвої оповіщення та управління евакуацією людей в разі пожежі за адресою: м.Львів, вул.Городоцька,186</w:t>
            </w:r>
          </w:p>
        </w:tc>
        <w:tc>
          <w:tcPr>
            <w:tcW w:w="1843" w:type="dxa"/>
          </w:tcPr>
          <w:p w14:paraId="688C94EC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ДУ «ЛОЦКПХ МОЗ</w:t>
            </w:r>
          </w:p>
        </w:tc>
        <w:tc>
          <w:tcPr>
            <w:tcW w:w="1033" w:type="dxa"/>
          </w:tcPr>
          <w:p w14:paraId="7439FDD2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50" w:type="dxa"/>
          </w:tcPr>
          <w:p w14:paraId="6FCB4431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1400,0</w:t>
            </w:r>
          </w:p>
        </w:tc>
      </w:tr>
      <w:tr w:rsidR="0097184D" w:rsidRPr="000F7FCB" w14:paraId="592A34B7" w14:textId="77777777" w:rsidTr="00725427">
        <w:tc>
          <w:tcPr>
            <w:tcW w:w="664" w:type="dxa"/>
          </w:tcPr>
          <w:p w14:paraId="08F463A2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229EF3A7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Ремонт даху</w:t>
            </w:r>
          </w:p>
        </w:tc>
        <w:tc>
          <w:tcPr>
            <w:tcW w:w="1843" w:type="dxa"/>
          </w:tcPr>
          <w:p w14:paraId="46F6112E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ДУ «ЛОЦКПХ МОЗ</w:t>
            </w:r>
          </w:p>
        </w:tc>
        <w:tc>
          <w:tcPr>
            <w:tcW w:w="1033" w:type="dxa"/>
          </w:tcPr>
          <w:p w14:paraId="68FDDE6F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50" w:type="dxa"/>
          </w:tcPr>
          <w:p w14:paraId="6E4B4886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500,0</w:t>
            </w:r>
          </w:p>
        </w:tc>
      </w:tr>
      <w:tr w:rsidR="0097184D" w:rsidRPr="000F7FCB" w14:paraId="14CB4F4C" w14:textId="77777777" w:rsidTr="00725427">
        <w:tc>
          <w:tcPr>
            <w:tcW w:w="664" w:type="dxa"/>
          </w:tcPr>
          <w:p w14:paraId="43352A05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999DDFA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Придбання лабораторного обладнання</w:t>
            </w:r>
          </w:p>
        </w:tc>
        <w:tc>
          <w:tcPr>
            <w:tcW w:w="1843" w:type="dxa"/>
          </w:tcPr>
          <w:p w14:paraId="4EE5A9B2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ДУ «ЛОЦКПХ МОЗ</w:t>
            </w:r>
          </w:p>
        </w:tc>
        <w:tc>
          <w:tcPr>
            <w:tcW w:w="1033" w:type="dxa"/>
          </w:tcPr>
          <w:p w14:paraId="5BABDE64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50" w:type="dxa"/>
          </w:tcPr>
          <w:p w14:paraId="6B7F7C2A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900,0</w:t>
            </w:r>
          </w:p>
        </w:tc>
      </w:tr>
      <w:tr w:rsidR="0097184D" w:rsidRPr="000F7FCB" w14:paraId="0C0327C0" w14:textId="77777777" w:rsidTr="00725427">
        <w:tc>
          <w:tcPr>
            <w:tcW w:w="664" w:type="dxa"/>
          </w:tcPr>
          <w:p w14:paraId="56ADC9C9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6423002E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Проведення ремонтних робіт</w:t>
            </w:r>
          </w:p>
        </w:tc>
        <w:tc>
          <w:tcPr>
            <w:tcW w:w="1843" w:type="dxa"/>
          </w:tcPr>
          <w:p w14:paraId="2DCACE96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ДУ «ЛОЦКПХ МОЗ</w:t>
            </w:r>
          </w:p>
        </w:tc>
        <w:tc>
          <w:tcPr>
            <w:tcW w:w="1033" w:type="dxa"/>
          </w:tcPr>
          <w:p w14:paraId="58641D38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50" w:type="dxa"/>
          </w:tcPr>
          <w:p w14:paraId="13C1C730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400,0</w:t>
            </w:r>
          </w:p>
        </w:tc>
      </w:tr>
      <w:tr w:rsidR="0097184D" w:rsidRPr="000F7FCB" w14:paraId="52136F27" w14:textId="77777777" w:rsidTr="00725427">
        <w:tc>
          <w:tcPr>
            <w:tcW w:w="664" w:type="dxa"/>
          </w:tcPr>
          <w:p w14:paraId="7018A3C6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7C4FD784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Придбання реактивів та медикаментів</w:t>
            </w:r>
          </w:p>
        </w:tc>
        <w:tc>
          <w:tcPr>
            <w:tcW w:w="1843" w:type="dxa"/>
          </w:tcPr>
          <w:p w14:paraId="1E0BD512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ДУ «ЛОЦКПХ МОЗ</w:t>
            </w:r>
          </w:p>
        </w:tc>
        <w:tc>
          <w:tcPr>
            <w:tcW w:w="1033" w:type="dxa"/>
          </w:tcPr>
          <w:p w14:paraId="46F9DF97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50" w:type="dxa"/>
          </w:tcPr>
          <w:p w14:paraId="7B038BB4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300,0</w:t>
            </w:r>
          </w:p>
        </w:tc>
      </w:tr>
      <w:tr w:rsidR="0097184D" w:rsidRPr="000F7FCB" w14:paraId="7CE2BE46" w14:textId="77777777" w:rsidTr="00725427">
        <w:tc>
          <w:tcPr>
            <w:tcW w:w="664" w:type="dxa"/>
          </w:tcPr>
          <w:p w14:paraId="4E9C0143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51E935DD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 xml:space="preserve">Придбання матеріалів та </w:t>
            </w: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lastRenderedPageBreak/>
              <w:t>обладнання для господарської діяльності (вентиляційне обладнання)</w:t>
            </w:r>
          </w:p>
        </w:tc>
        <w:tc>
          <w:tcPr>
            <w:tcW w:w="1843" w:type="dxa"/>
          </w:tcPr>
          <w:p w14:paraId="7AC446E8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lastRenderedPageBreak/>
              <w:t xml:space="preserve">ДУ </w:t>
            </w: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lastRenderedPageBreak/>
              <w:t>«ЛОЦКПХ МОЗ</w:t>
            </w:r>
          </w:p>
        </w:tc>
        <w:tc>
          <w:tcPr>
            <w:tcW w:w="1033" w:type="dxa"/>
          </w:tcPr>
          <w:p w14:paraId="56E13A80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2050" w:type="dxa"/>
          </w:tcPr>
          <w:p w14:paraId="198E2309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100,0</w:t>
            </w:r>
          </w:p>
        </w:tc>
      </w:tr>
      <w:tr w:rsidR="0097184D" w:rsidRPr="000F7FCB" w14:paraId="70F461FD" w14:textId="77777777" w:rsidTr="00725427">
        <w:tc>
          <w:tcPr>
            <w:tcW w:w="664" w:type="dxa"/>
          </w:tcPr>
          <w:p w14:paraId="21AA7180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22D10EE6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Поточний ремонт та технічне обслуговування систем вентиляції (монтажно-пусконалагоджувальної роботи автономної припливної/витяжної вентиляції з рекуперацією тепла)</w:t>
            </w:r>
          </w:p>
        </w:tc>
        <w:tc>
          <w:tcPr>
            <w:tcW w:w="1843" w:type="dxa"/>
          </w:tcPr>
          <w:p w14:paraId="49354766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ДУ «ЛОЦКПХ МОЗ</w:t>
            </w:r>
          </w:p>
        </w:tc>
        <w:tc>
          <w:tcPr>
            <w:tcW w:w="1033" w:type="dxa"/>
          </w:tcPr>
          <w:p w14:paraId="1C00F697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50" w:type="dxa"/>
          </w:tcPr>
          <w:p w14:paraId="6C00ACDC" w14:textId="77777777" w:rsidR="0097184D" w:rsidRPr="000F7FCB" w:rsidRDefault="00F40963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color w:val="000000"/>
                <w:sz w:val="24"/>
                <w:szCs w:val="24"/>
              </w:rPr>
              <w:t>100,0</w:t>
            </w:r>
          </w:p>
        </w:tc>
      </w:tr>
      <w:tr w:rsidR="0097184D" w:rsidRPr="000F7FCB" w14:paraId="1C15D46B" w14:textId="77777777" w:rsidTr="00725427">
        <w:tc>
          <w:tcPr>
            <w:tcW w:w="664" w:type="dxa"/>
          </w:tcPr>
          <w:p w14:paraId="6A6020AB" w14:textId="77777777" w:rsidR="0097184D" w:rsidRPr="000F7FCB" w:rsidRDefault="0097184D" w:rsidP="004B56DD">
            <w:pPr>
              <w:pStyle w:val="normal"/>
              <w:rPr>
                <w:rFonts w:ascii="Century" w:hAnsi="Century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4D22068" w14:textId="77777777" w:rsidR="0097184D" w:rsidRPr="000F7FCB" w:rsidRDefault="00F40963" w:rsidP="004B56DD">
            <w:pPr>
              <w:pStyle w:val="normal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b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843" w:type="dxa"/>
          </w:tcPr>
          <w:p w14:paraId="0C31F8EC" w14:textId="77777777" w:rsidR="0097184D" w:rsidRPr="000F7FCB" w:rsidRDefault="0097184D" w:rsidP="004B56DD">
            <w:pPr>
              <w:pStyle w:val="normal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74271F9E" w14:textId="77777777" w:rsidR="0097184D" w:rsidRPr="000F7FCB" w:rsidRDefault="0097184D" w:rsidP="004B56DD">
            <w:pPr>
              <w:pStyle w:val="normal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14:paraId="1BF4DED8" w14:textId="77777777" w:rsidR="0097184D" w:rsidRPr="000F7FCB" w:rsidRDefault="00F40963" w:rsidP="004B56DD">
            <w:pPr>
              <w:pStyle w:val="normal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F7FCB">
              <w:rPr>
                <w:rFonts w:ascii="Century" w:hAnsi="Century"/>
                <w:b/>
                <w:color w:val="000000"/>
                <w:sz w:val="24"/>
                <w:szCs w:val="24"/>
              </w:rPr>
              <w:t>4</w:t>
            </w:r>
            <w:r w:rsidR="00A02E1A" w:rsidRPr="000F7FCB">
              <w:rPr>
                <w:rFonts w:ascii="Century" w:hAnsi="Century"/>
                <w:b/>
                <w:color w:val="000000"/>
                <w:sz w:val="24"/>
                <w:szCs w:val="24"/>
              </w:rPr>
              <w:t>800,0</w:t>
            </w:r>
          </w:p>
        </w:tc>
      </w:tr>
    </w:tbl>
    <w:p w14:paraId="19942D03" w14:textId="77777777" w:rsidR="00C20F67" w:rsidRDefault="00C20F67" w:rsidP="004B56DD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b/>
          <w:color w:val="000000"/>
          <w:sz w:val="28"/>
          <w:szCs w:val="28"/>
        </w:rPr>
      </w:pPr>
    </w:p>
    <w:p w14:paraId="6F37B9B1" w14:textId="77777777" w:rsidR="00C20F67" w:rsidRDefault="00C20F67" w:rsidP="004B56DD">
      <w:pPr>
        <w:pStyle w:val="normal"/>
        <w:pBdr>
          <w:top w:val="nil"/>
          <w:left w:val="nil"/>
          <w:bottom w:val="nil"/>
          <w:right w:val="nil"/>
          <w:between w:val="nil"/>
        </w:pBdr>
        <w:ind w:left="720"/>
        <w:rPr>
          <w:rFonts w:ascii="Century" w:hAnsi="Century"/>
          <w:b/>
          <w:color w:val="000000"/>
          <w:sz w:val="28"/>
          <w:szCs w:val="28"/>
        </w:rPr>
      </w:pPr>
    </w:p>
    <w:p w14:paraId="0C82DF72" w14:textId="64D36339" w:rsidR="004B56DD" w:rsidRPr="000F7FCB" w:rsidRDefault="009A11C0" w:rsidP="00C20F6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entury" w:hAnsi="Century"/>
          <w:b/>
          <w:color w:val="000000"/>
          <w:sz w:val="28"/>
          <w:szCs w:val="28"/>
        </w:rPr>
      </w:pPr>
      <w:r w:rsidRPr="000F7FCB">
        <w:rPr>
          <w:rFonts w:ascii="Century" w:hAnsi="Century"/>
          <w:b/>
          <w:color w:val="000000"/>
          <w:sz w:val="28"/>
          <w:szCs w:val="28"/>
        </w:rPr>
        <w:t xml:space="preserve">Секретар ради                                    </w:t>
      </w:r>
      <w:r w:rsidR="00C20F67">
        <w:rPr>
          <w:rFonts w:ascii="Century" w:hAnsi="Century"/>
          <w:b/>
          <w:color w:val="000000"/>
          <w:sz w:val="28"/>
          <w:szCs w:val="28"/>
        </w:rPr>
        <w:tab/>
      </w:r>
      <w:r w:rsidR="00C20F67">
        <w:rPr>
          <w:rFonts w:ascii="Century" w:hAnsi="Century"/>
          <w:b/>
          <w:color w:val="000000"/>
          <w:sz w:val="28"/>
          <w:szCs w:val="28"/>
        </w:rPr>
        <w:tab/>
      </w:r>
      <w:r w:rsidR="00C20F67">
        <w:rPr>
          <w:rFonts w:ascii="Century" w:hAnsi="Century"/>
          <w:b/>
          <w:color w:val="000000"/>
          <w:sz w:val="28"/>
          <w:szCs w:val="28"/>
        </w:rPr>
        <w:tab/>
        <w:t xml:space="preserve">      </w:t>
      </w:r>
      <w:r w:rsidRPr="000F7FCB">
        <w:rPr>
          <w:rFonts w:ascii="Century" w:hAnsi="Century"/>
          <w:b/>
          <w:color w:val="000000"/>
          <w:sz w:val="28"/>
          <w:szCs w:val="28"/>
        </w:rPr>
        <w:t xml:space="preserve">        Микола ЛУПІЙ</w:t>
      </w:r>
    </w:p>
    <w:sectPr w:rsidR="004B56DD" w:rsidRPr="000F7FCB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7E0C8" w14:textId="77777777" w:rsidR="00311FC5" w:rsidRDefault="00311FC5">
      <w:pPr>
        <w:spacing w:line="240" w:lineRule="auto"/>
      </w:pPr>
      <w:r>
        <w:separator/>
      </w:r>
    </w:p>
  </w:endnote>
  <w:endnote w:type="continuationSeparator" w:id="0">
    <w:p w14:paraId="0FFBC293" w14:textId="77777777" w:rsidR="00311FC5" w:rsidRDefault="00311F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6781D" w14:textId="77777777" w:rsidR="00311FC5" w:rsidRDefault="00311FC5">
      <w:pPr>
        <w:spacing w:line="240" w:lineRule="auto"/>
      </w:pPr>
      <w:r>
        <w:separator/>
      </w:r>
    </w:p>
  </w:footnote>
  <w:footnote w:type="continuationSeparator" w:id="0">
    <w:p w14:paraId="241432F2" w14:textId="77777777" w:rsidR="00311FC5" w:rsidRDefault="00311F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33A50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6680F6FC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70"/>
    <w:multiLevelType w:val="multilevel"/>
    <w:tmpl w:val="113EDCE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2" w15:restartNumberingAfterBreak="0">
    <w:nsid w:val="5F8F3BC3"/>
    <w:multiLevelType w:val="multilevel"/>
    <w:tmpl w:val="CFC07B8C"/>
    <w:lvl w:ilvl="0">
      <w:start w:val="1"/>
      <w:numFmt w:val="decimal"/>
      <w:lvlText w:val="%1."/>
      <w:lvlJc w:val="left"/>
      <w:pPr>
        <w:ind w:left="3240" w:hanging="360"/>
      </w:p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num w:numId="1" w16cid:durableId="1377466707">
    <w:abstractNumId w:val="0"/>
  </w:num>
  <w:num w:numId="2" w16cid:durableId="1008872664">
    <w:abstractNumId w:val="2"/>
  </w:num>
  <w:num w:numId="3" w16cid:durableId="129129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71635"/>
    <w:rsid w:val="0009771A"/>
    <w:rsid w:val="000C1430"/>
    <w:rsid w:val="000C3CB2"/>
    <w:rsid w:val="000D0ECC"/>
    <w:rsid w:val="000D7D6C"/>
    <w:rsid w:val="000F7FCB"/>
    <w:rsid w:val="00156E82"/>
    <w:rsid w:val="00161D17"/>
    <w:rsid w:val="0016704B"/>
    <w:rsid w:val="001C570A"/>
    <w:rsid w:val="0021007D"/>
    <w:rsid w:val="002339EB"/>
    <w:rsid w:val="00252D35"/>
    <w:rsid w:val="002915B8"/>
    <w:rsid w:val="002A1679"/>
    <w:rsid w:val="002A1AE6"/>
    <w:rsid w:val="002E40BD"/>
    <w:rsid w:val="00311FC5"/>
    <w:rsid w:val="003162C8"/>
    <w:rsid w:val="00360487"/>
    <w:rsid w:val="00361926"/>
    <w:rsid w:val="00374CB0"/>
    <w:rsid w:val="0038737F"/>
    <w:rsid w:val="00392E24"/>
    <w:rsid w:val="00395AAE"/>
    <w:rsid w:val="003E1D3E"/>
    <w:rsid w:val="003E2369"/>
    <w:rsid w:val="003E404B"/>
    <w:rsid w:val="0043708A"/>
    <w:rsid w:val="0046418F"/>
    <w:rsid w:val="004B56DD"/>
    <w:rsid w:val="004F76B6"/>
    <w:rsid w:val="005346AA"/>
    <w:rsid w:val="00560B70"/>
    <w:rsid w:val="00560E57"/>
    <w:rsid w:val="00567197"/>
    <w:rsid w:val="00574DAC"/>
    <w:rsid w:val="0058382C"/>
    <w:rsid w:val="005C08A4"/>
    <w:rsid w:val="005D12C8"/>
    <w:rsid w:val="005D7829"/>
    <w:rsid w:val="0060593A"/>
    <w:rsid w:val="00625396"/>
    <w:rsid w:val="006676BA"/>
    <w:rsid w:val="006A0F46"/>
    <w:rsid w:val="006A39FE"/>
    <w:rsid w:val="006A3D0A"/>
    <w:rsid w:val="006B01E1"/>
    <w:rsid w:val="006C0438"/>
    <w:rsid w:val="006E4611"/>
    <w:rsid w:val="006F4359"/>
    <w:rsid w:val="00712714"/>
    <w:rsid w:val="00725427"/>
    <w:rsid w:val="007353AB"/>
    <w:rsid w:val="00736429"/>
    <w:rsid w:val="007536B2"/>
    <w:rsid w:val="00765848"/>
    <w:rsid w:val="007809B4"/>
    <w:rsid w:val="00786A4B"/>
    <w:rsid w:val="007A2841"/>
    <w:rsid w:val="007A7324"/>
    <w:rsid w:val="00816DC4"/>
    <w:rsid w:val="00833FD4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7184D"/>
    <w:rsid w:val="00992A92"/>
    <w:rsid w:val="009A11C0"/>
    <w:rsid w:val="009E252B"/>
    <w:rsid w:val="00A02E1A"/>
    <w:rsid w:val="00A238AA"/>
    <w:rsid w:val="00A25CBF"/>
    <w:rsid w:val="00A5171F"/>
    <w:rsid w:val="00A523F4"/>
    <w:rsid w:val="00A60710"/>
    <w:rsid w:val="00A849F1"/>
    <w:rsid w:val="00AA3F86"/>
    <w:rsid w:val="00AD07EC"/>
    <w:rsid w:val="00AD3A04"/>
    <w:rsid w:val="00AE56D1"/>
    <w:rsid w:val="00AF3F0D"/>
    <w:rsid w:val="00B23435"/>
    <w:rsid w:val="00B6158F"/>
    <w:rsid w:val="00B82400"/>
    <w:rsid w:val="00BB03AC"/>
    <w:rsid w:val="00BC3786"/>
    <w:rsid w:val="00BD6A48"/>
    <w:rsid w:val="00C01FA7"/>
    <w:rsid w:val="00C20F67"/>
    <w:rsid w:val="00C32494"/>
    <w:rsid w:val="00C340BE"/>
    <w:rsid w:val="00C465AD"/>
    <w:rsid w:val="00C541EC"/>
    <w:rsid w:val="00C57316"/>
    <w:rsid w:val="00C6470C"/>
    <w:rsid w:val="00CB31B3"/>
    <w:rsid w:val="00D12845"/>
    <w:rsid w:val="00D33FBD"/>
    <w:rsid w:val="00DF31CD"/>
    <w:rsid w:val="00DF419A"/>
    <w:rsid w:val="00E00504"/>
    <w:rsid w:val="00E307CD"/>
    <w:rsid w:val="00E612FD"/>
    <w:rsid w:val="00E77C6B"/>
    <w:rsid w:val="00EA0A21"/>
    <w:rsid w:val="00EC589A"/>
    <w:rsid w:val="00ED7580"/>
    <w:rsid w:val="00ED7C22"/>
    <w:rsid w:val="00F0603C"/>
    <w:rsid w:val="00F11318"/>
    <w:rsid w:val="00F27CD7"/>
    <w:rsid w:val="00F40963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1E40B"/>
  <w15:chartTrackingRefBased/>
  <w15:docId w15:val="{CEA6DBA0-A1B2-49F8-8BD5-EAD43B42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0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customStyle="1" w:styleId="normal">
    <w:name w:val="normal"/>
    <w:rsid w:val="007A2841"/>
  </w:style>
  <w:style w:type="table" w:styleId="af0">
    <w:name w:val="Table Grid"/>
    <w:basedOn w:val="a1"/>
    <w:uiPriority w:val="59"/>
    <w:rsid w:val="009718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268AD-A9D0-43A7-A5C2-8817009C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1888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2022-02-15T12:48:00Z</cp:lastPrinted>
  <dcterms:created xsi:type="dcterms:W3CDTF">2023-11-17T10:17:00Z</dcterms:created>
  <dcterms:modified xsi:type="dcterms:W3CDTF">2023-11-17T10:17:00Z</dcterms:modified>
</cp:coreProperties>
</file>